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ECCB81" w14:textId="77777777" w:rsidR="00F65A29" w:rsidRDefault="00F65A29" w:rsidP="00F65A2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#S2-143E</w:t>
      </w:r>
      <w:r>
        <w:rPr>
          <w:rFonts w:cs="Arial"/>
          <w:b/>
          <w:noProof/>
          <w:sz w:val="24"/>
        </w:rPr>
        <w:tab/>
        <w:t>S2-2100056</w:t>
      </w:r>
    </w:p>
    <w:p w14:paraId="0C7FDAB3" w14:textId="77777777" w:rsidR="00F65A29" w:rsidRDefault="00F65A29" w:rsidP="00F65A2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 - 09 March, 2021, Electronic meeting</w:t>
      </w:r>
    </w:p>
    <w:p w14:paraId="371C2204" w14:textId="1C47E098" w:rsidR="00F65A29" w:rsidRPr="00F65A29" w:rsidRDefault="00F65A29" w:rsidP="00F65A2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4C4F8DC" w14:textId="77777777" w:rsidR="00F65A29" w:rsidRDefault="00F65A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C2769D" w14:textId="4D51C37A" w:rsidR="00084D9E" w:rsidRDefault="00C75B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C3-210</w:t>
      </w:r>
      <w:r w:rsidR="00026178">
        <w:rPr>
          <w:b/>
          <w:noProof/>
          <w:sz w:val="24"/>
        </w:rPr>
        <w:t>310</w:t>
      </w:r>
    </w:p>
    <w:p w14:paraId="544D2F10" w14:textId="77777777" w:rsidR="00084D9E" w:rsidRDefault="00C75B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p w14:paraId="30136456" w14:textId="77777777" w:rsidR="00084D9E" w:rsidRDefault="00084D9E">
      <w:pPr>
        <w:rPr>
          <w:rFonts w:ascii="Arial" w:hAnsi="Arial" w:cs="Arial"/>
        </w:rPr>
      </w:pPr>
    </w:p>
    <w:p w14:paraId="72FD03D1" w14:textId="77777777" w:rsidR="00084D9E" w:rsidRDefault="00C75B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026178" w:rsidRPr="00026178">
        <w:rPr>
          <w:rFonts w:ascii="Arial" w:hAnsi="Arial" w:cs="Arial"/>
          <w:b/>
          <w:sz w:val="22"/>
          <w:szCs w:val="22"/>
        </w:rPr>
        <w:t>NSI ID on N7 interface</w:t>
      </w:r>
    </w:p>
    <w:p w14:paraId="6F885B30" w14:textId="77777777"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26178">
        <w:rPr>
          <w:rFonts w:ascii="Arial" w:hAnsi="Arial" w:cs="Arial"/>
          <w:b/>
          <w:bCs/>
          <w:sz w:val="22"/>
          <w:szCs w:val="22"/>
        </w:rPr>
        <w:t>-</w:t>
      </w:r>
    </w:p>
    <w:p w14:paraId="5D1F40CA" w14:textId="77777777"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26178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3056512" w14:textId="77777777"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26178">
        <w:rPr>
          <w:rFonts w:ascii="Arial" w:hAnsi="Arial" w:cs="Arial"/>
          <w:b/>
          <w:bCs/>
          <w:sz w:val="22"/>
          <w:szCs w:val="22"/>
        </w:rPr>
        <w:t>TEI17, 5GS_Ph1-CT</w:t>
      </w:r>
    </w:p>
    <w:p w14:paraId="5103154A" w14:textId="77777777" w:rsidR="00084D9E" w:rsidRDefault="00084D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54A919" w14:textId="77777777" w:rsidR="00084D9E" w:rsidRDefault="00C75B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026178">
        <w:rPr>
          <w:rFonts w:ascii="Arial" w:hAnsi="Arial" w:cs="Arial"/>
          <w:b/>
          <w:sz w:val="22"/>
          <w:szCs w:val="22"/>
        </w:rPr>
        <w:t>CT3</w:t>
      </w:r>
    </w:p>
    <w:p w14:paraId="10E80F88" w14:textId="77777777"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26178">
        <w:rPr>
          <w:rFonts w:ascii="Arial" w:hAnsi="Arial" w:cs="Arial"/>
          <w:b/>
          <w:bCs/>
          <w:sz w:val="22"/>
          <w:szCs w:val="22"/>
        </w:rPr>
        <w:t>SA2</w:t>
      </w:r>
    </w:p>
    <w:p w14:paraId="31A89A2A" w14:textId="77777777"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26178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2C2F1B38" w14:textId="77777777" w:rsidR="00084D9E" w:rsidRDefault="00084D9E">
      <w:pPr>
        <w:spacing w:after="60"/>
        <w:ind w:left="1985" w:hanging="1985"/>
        <w:rPr>
          <w:rFonts w:ascii="Arial" w:hAnsi="Arial" w:cs="Arial"/>
          <w:bCs/>
        </w:rPr>
      </w:pPr>
    </w:p>
    <w:p w14:paraId="263404A5" w14:textId="77777777"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26178" w:rsidRPr="00026178">
        <w:rPr>
          <w:rFonts w:ascii="Arial" w:hAnsi="Arial" w:cs="Arial"/>
          <w:b/>
          <w:bCs/>
          <w:sz w:val="22"/>
          <w:szCs w:val="22"/>
        </w:rPr>
        <w:t>Abdessamad El Moatamid</w:t>
      </w:r>
    </w:p>
    <w:p w14:paraId="34A2E47D" w14:textId="77777777"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026178" w:rsidRPr="004D0000">
          <w:rPr>
            <w:rStyle w:val="Hyperlink"/>
            <w:rFonts w:ascii="Arial" w:hAnsi="Arial" w:cs="Arial"/>
            <w:b/>
            <w:bCs/>
            <w:sz w:val="22"/>
            <w:szCs w:val="22"/>
          </w:rPr>
          <w:t>abdessamad.el.moatamid@huawei.com</w:t>
        </w:r>
      </w:hyperlink>
    </w:p>
    <w:p w14:paraId="6824723D" w14:textId="77777777" w:rsidR="00084D9E" w:rsidRDefault="00084D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93F7E67" w14:textId="77777777" w:rsidR="00084D9E" w:rsidRDefault="00C75B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E11300" w14:textId="77777777" w:rsidR="00084D9E" w:rsidRDefault="00084D9E">
      <w:pPr>
        <w:spacing w:after="60"/>
        <w:ind w:left="1985" w:hanging="1985"/>
        <w:rPr>
          <w:rFonts w:ascii="Arial" w:hAnsi="Arial" w:cs="Arial"/>
          <w:b/>
        </w:rPr>
      </w:pPr>
    </w:p>
    <w:p w14:paraId="1CA2E22F" w14:textId="77777777" w:rsidR="00084D9E" w:rsidRDefault="00C75BD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6178" w:rsidRPr="00026178">
        <w:t>N/A</w:t>
      </w:r>
    </w:p>
    <w:p w14:paraId="2FCBF03B" w14:textId="77777777" w:rsidR="00084D9E" w:rsidRDefault="00084D9E">
      <w:pPr>
        <w:rPr>
          <w:rFonts w:ascii="Arial" w:hAnsi="Arial" w:cs="Arial"/>
        </w:rPr>
      </w:pPr>
    </w:p>
    <w:p w14:paraId="3DCBC207" w14:textId="77777777" w:rsidR="00084D9E" w:rsidRDefault="00C75BD3">
      <w:pPr>
        <w:pStyle w:val="Heading1"/>
      </w:pPr>
      <w:r>
        <w:t>1</w:t>
      </w:r>
      <w:r>
        <w:tab/>
        <w:t>Overall description</w:t>
      </w:r>
    </w:p>
    <w:p w14:paraId="4CDF6208" w14:textId="77777777" w:rsidR="00A910AA" w:rsidRDefault="00930003" w:rsidP="00930003">
      <w:pPr>
        <w:jc w:val="both"/>
      </w:pPr>
      <w:r w:rsidRPr="00FD6649">
        <w:t xml:space="preserve">CT3 has </w:t>
      </w:r>
      <w:r>
        <w:t>observed</w:t>
      </w:r>
      <w:r w:rsidRPr="00FD6649">
        <w:t xml:space="preserve"> that</w:t>
      </w:r>
      <w:r w:rsidR="00F40179">
        <w:t xml:space="preserve"> Stage 2 specified the network slice identifier (i.e. NSI ID)</w:t>
      </w:r>
      <w:r>
        <w:t xml:space="preserve"> as </w:t>
      </w:r>
      <w:r w:rsidR="00F40179">
        <w:t xml:space="preserve">an </w:t>
      </w:r>
      <w:r w:rsidR="00A910AA">
        <w:t xml:space="preserve">optional </w:t>
      </w:r>
      <w:r w:rsidR="00F40179">
        <w:t>input parameter</w:t>
      </w:r>
      <w:r>
        <w:t xml:space="preserve"> to be provided by the </w:t>
      </w:r>
      <w:r w:rsidR="00F40179">
        <w:t>SMF</w:t>
      </w:r>
      <w:r>
        <w:t xml:space="preserve"> to the </w:t>
      </w:r>
      <w:r w:rsidR="00F40179">
        <w:t>PCF</w:t>
      </w:r>
      <w:r>
        <w:t xml:space="preserve"> when </w:t>
      </w:r>
      <w:r w:rsidR="00F40179">
        <w:t xml:space="preserve">requesting the </w:t>
      </w:r>
      <w:r w:rsidR="005B498B">
        <w:t xml:space="preserve">creation </w:t>
      </w:r>
      <w:r w:rsidR="00F40179">
        <w:t xml:space="preserve">of an SM </w:t>
      </w:r>
      <w:r w:rsidR="006B70E2">
        <w:t>P</w:t>
      </w:r>
      <w:r w:rsidR="00F40179">
        <w:t xml:space="preserve">olicy </w:t>
      </w:r>
      <w:r w:rsidR="006B70E2">
        <w:t>A</w:t>
      </w:r>
      <w:r w:rsidR="00F40179">
        <w:t>ssociation</w:t>
      </w:r>
      <w:r w:rsidR="006B70E2">
        <w:t xml:space="preserve"> (i.e. </w:t>
      </w:r>
      <w:r w:rsidR="005B498B">
        <w:t xml:space="preserve">within </w:t>
      </w:r>
      <w:r w:rsidR="006B70E2">
        <w:t xml:space="preserve">the </w:t>
      </w:r>
      <w:r w:rsidR="006B70E2" w:rsidRPr="006B70E2">
        <w:t>Npcf_SMPolicyControl_Create service operation</w:t>
      </w:r>
      <w:r w:rsidR="006B70E2">
        <w:t>)</w:t>
      </w:r>
      <w:r w:rsidR="00F40179">
        <w:t xml:space="preserve"> in the frame of PDU session procedures, </w:t>
      </w:r>
      <w:r w:rsidR="00A910AA">
        <w:t>both in TS 23.502 (</w:t>
      </w:r>
      <w:r w:rsidR="00A910AA" w:rsidRPr="00A910AA">
        <w:t>clauses</w:t>
      </w:r>
      <w:r w:rsidR="00A910AA">
        <w:t> </w:t>
      </w:r>
      <w:r w:rsidR="00A910AA" w:rsidRPr="00A910AA">
        <w:t>4.16.4 and 5.2.5.4.2</w:t>
      </w:r>
      <w:r w:rsidR="00A910AA">
        <w:t>), and TS 23.503 (clause 6.2.1.2).</w:t>
      </w:r>
      <w:r w:rsidR="006B70E2">
        <w:t xml:space="preserve"> Cf. extract hereinafter from clause 4.16.4 of TS 23.502.</w:t>
      </w:r>
    </w:p>
    <w:p w14:paraId="30C09E6E" w14:textId="77777777" w:rsidR="00A910AA" w:rsidRPr="00A910AA" w:rsidRDefault="00A910AA" w:rsidP="00A910AA">
      <w:pPr>
        <w:ind w:left="357"/>
      </w:pPr>
      <w:r>
        <w:t>"</w:t>
      </w:r>
      <w:r w:rsidRPr="00A910AA">
        <w:rPr>
          <w:i/>
        </w:rPr>
        <w:t xml:space="preserve">1.    The SMF determines that the PCC authorization is required and requests to establish an SM Policy Association with the PCF by invoking </w:t>
      </w:r>
      <w:r w:rsidRPr="00CA32AB">
        <w:rPr>
          <w:i/>
          <w:highlight w:val="yellow"/>
        </w:rPr>
        <w:t>Npcf_SMPolicyControl_Create</w:t>
      </w:r>
      <w:r w:rsidRPr="00A910AA">
        <w:rPr>
          <w:i/>
        </w:rPr>
        <w:t xml:space="preserve"> operation (see clause 5.2.5.4.2). The SMF includes the following information: SUPI, PDU Session id, PDU Session Type, S-NSSAI, </w:t>
      </w:r>
      <w:r w:rsidRPr="00A910AA">
        <w:rPr>
          <w:b/>
          <w:i/>
          <w:highlight w:val="yellow"/>
        </w:rPr>
        <w:t>NSI ID (if available)</w:t>
      </w:r>
      <w:r w:rsidRPr="00A910AA">
        <w:rPr>
          <w:i/>
        </w:rPr>
        <w:t>, DNN, DNN Selection Mode, GPSI (if available), Access Type, RAT Type, AMF instance identifier and if available, the IPv4 address and/or IPv6 network prefix, PEI, User Location Information, UE Time Zone, Serving Network (PLMN ID, or PLMN ID and NID, see clause 5.34 of TS 23.501 [2]), Charging Characteristics, Session AMBR, default QoS information, Trace Requirements, Internal Group Identifier (see TS 23.501 [2], clause 5.9.7).</w:t>
      </w:r>
      <w:r>
        <w:t>"</w:t>
      </w:r>
    </w:p>
    <w:p w14:paraId="688AAD69" w14:textId="77777777" w:rsidR="00A910AA" w:rsidRDefault="00A910AA" w:rsidP="00930003">
      <w:pPr>
        <w:jc w:val="both"/>
      </w:pPr>
      <w:r>
        <w:t xml:space="preserve">CT3 has not considered this parameter in TS 29.512 </w:t>
      </w:r>
      <w:r w:rsidR="00CA32AB">
        <w:t xml:space="preserve">(within the Npcf_SMPolicyControl_Create service operation) </w:t>
      </w:r>
      <w:r>
        <w:t xml:space="preserve">so far, mainly </w:t>
      </w:r>
      <w:r w:rsidR="006B70E2">
        <w:t>because</w:t>
      </w:r>
      <w:r>
        <w:t xml:space="preserve"> it is not </w:t>
      </w:r>
      <w:r w:rsidR="005B498B">
        <w:t xml:space="preserve">specified </w:t>
      </w:r>
      <w:r>
        <w:t xml:space="preserve">how the SMF gets / is aware of </w:t>
      </w:r>
      <w:r w:rsidR="005B498B" w:rsidRPr="005B498B">
        <w:t>NSI ID allocated for the PDU session</w:t>
      </w:r>
      <w:r w:rsidR="002953C9">
        <w:t xml:space="preserve"> </w:t>
      </w:r>
      <w:r w:rsidR="006B70E2">
        <w:t>and the use case(s) behind it</w:t>
      </w:r>
      <w:r>
        <w:t xml:space="preserve">. Therefore, CT3 would like to ask </w:t>
      </w:r>
      <w:r w:rsidR="00CA32AB">
        <w:t xml:space="preserve">SA2 </w:t>
      </w:r>
      <w:r>
        <w:t>for clarif</w:t>
      </w:r>
      <w:r w:rsidR="00CA32AB">
        <w:t>ication on this point, so as to resolve this remaining misalignment between Stage 2 and Stage 3 specifications:</w:t>
      </w:r>
    </w:p>
    <w:p w14:paraId="2B2B91FA" w14:textId="77777777" w:rsidR="00930003" w:rsidRDefault="00930003" w:rsidP="00930003">
      <w:pPr>
        <w:jc w:val="both"/>
      </w:pPr>
      <w:r w:rsidRPr="00434B90">
        <w:rPr>
          <w:b/>
        </w:rPr>
        <w:t>Q1</w:t>
      </w:r>
      <w:r>
        <w:t>:</w:t>
      </w:r>
      <w:r>
        <w:tab/>
      </w:r>
      <w:r w:rsidR="00CA32AB">
        <w:t>How does the SMF determine the NSI ID in this context? In this sense, please also clarify the meaning of the mention "if available".</w:t>
      </w:r>
    </w:p>
    <w:p w14:paraId="418BEED3" w14:textId="77777777" w:rsidR="00930003" w:rsidRDefault="00930003" w:rsidP="00930003">
      <w:pPr>
        <w:jc w:val="both"/>
      </w:pPr>
      <w:r w:rsidRPr="00434B90">
        <w:rPr>
          <w:b/>
        </w:rPr>
        <w:t>Q2</w:t>
      </w:r>
      <w:r>
        <w:t>:</w:t>
      </w:r>
      <w:r>
        <w:tab/>
      </w:r>
      <w:r w:rsidR="00CA32AB">
        <w:t>What is the foreseen use case behind it</w:t>
      </w:r>
      <w:r>
        <w:t>?</w:t>
      </w:r>
      <w:r w:rsidR="00CA32AB">
        <w:t xml:space="preserve"> In other words, how this parameter is expected to be used by the PCF in the frame of the </w:t>
      </w:r>
      <w:r w:rsidR="00CA32AB" w:rsidRPr="00CA32AB">
        <w:t xml:space="preserve">Npcf_SMPolicyControl </w:t>
      </w:r>
      <w:r w:rsidR="005B498B">
        <w:t>service</w:t>
      </w:r>
      <w:r w:rsidR="00CA32AB">
        <w:t>?</w:t>
      </w:r>
    </w:p>
    <w:p w14:paraId="3055E7AD" w14:textId="77777777" w:rsidR="00084D9E" w:rsidRDefault="00C75BD3">
      <w:pPr>
        <w:pStyle w:val="Heading1"/>
      </w:pPr>
      <w:r>
        <w:t>2</w:t>
      </w:r>
      <w:r>
        <w:tab/>
        <w:t>Actions</w:t>
      </w:r>
    </w:p>
    <w:p w14:paraId="6AA59536" w14:textId="77777777" w:rsidR="00930003" w:rsidRDefault="00930003" w:rsidP="009300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6D5A2FC0" w14:textId="77777777" w:rsidR="00930003" w:rsidRPr="00755E2C" w:rsidRDefault="00930003" w:rsidP="00930003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BE41EB">
        <w:t>CT3 kindly asks SA2 to</w:t>
      </w:r>
      <w:r>
        <w:t xml:space="preserve"> provide answers and clarifications on the above questions and update the related Stage 2 specifications accordingly, if necessary</w:t>
      </w:r>
      <w:r w:rsidRPr="00BE41EB">
        <w:t>.</w:t>
      </w:r>
    </w:p>
    <w:p w14:paraId="37E6D19C" w14:textId="77777777" w:rsidR="00084D9E" w:rsidRDefault="00084D9E">
      <w:pPr>
        <w:spacing w:after="120"/>
        <w:ind w:left="993" w:hanging="993"/>
        <w:rPr>
          <w:rFonts w:ascii="Arial" w:hAnsi="Arial" w:cs="Arial"/>
        </w:rPr>
      </w:pPr>
    </w:p>
    <w:p w14:paraId="2D042710" w14:textId="77777777" w:rsidR="00084D9E" w:rsidRDefault="00C75BD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35B5F0A" w14:textId="77777777" w:rsidR="00084D9E" w:rsidRDefault="00C75B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CT3#114e</w:t>
      </w:r>
      <w:r>
        <w:rPr>
          <w:rFonts w:ascii="Arial" w:hAnsi="Arial" w:cs="Arial"/>
          <w:bCs/>
        </w:rPr>
        <w:tab/>
        <w:t>24th February –5th March 2021</w:t>
      </w:r>
      <w:r>
        <w:rPr>
          <w:rFonts w:ascii="Arial" w:hAnsi="Arial" w:cs="Arial"/>
          <w:bCs/>
        </w:rPr>
        <w:tab/>
        <w:t>E-Meeting</w:t>
      </w:r>
    </w:p>
    <w:p w14:paraId="3359CE63" w14:textId="77777777" w:rsidR="00084D9E" w:rsidRDefault="00C75B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CT3#115e</w:t>
      </w:r>
      <w:r>
        <w:rPr>
          <w:rFonts w:ascii="Arial" w:hAnsi="Arial" w:cs="Arial"/>
          <w:bCs/>
        </w:rPr>
        <w:tab/>
        <w:t>14th -23rd April 2021</w:t>
      </w:r>
      <w:r>
        <w:rPr>
          <w:rFonts w:ascii="Arial" w:hAnsi="Arial" w:cs="Arial"/>
          <w:bCs/>
        </w:rPr>
        <w:tab/>
        <w:t>E-Meeting</w:t>
      </w:r>
    </w:p>
    <w:p w14:paraId="174F77F2" w14:textId="77777777" w:rsidR="00084D9E" w:rsidRDefault="00084D9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EB9396E" w14:textId="77777777" w:rsidR="00084D9E" w:rsidRDefault="00084D9E"/>
    <w:sectPr w:rsidR="00084D9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CAF4F5" w14:textId="77777777" w:rsidR="004A7270" w:rsidRDefault="004A7270">
      <w:pPr>
        <w:spacing w:after="0"/>
      </w:pPr>
      <w:r>
        <w:separator/>
      </w:r>
    </w:p>
  </w:endnote>
  <w:endnote w:type="continuationSeparator" w:id="0">
    <w:p w14:paraId="034028D6" w14:textId="77777777" w:rsidR="004A7270" w:rsidRDefault="004A72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DD2BD9" w14:textId="77777777" w:rsidR="004A7270" w:rsidRDefault="004A7270">
      <w:pPr>
        <w:spacing w:after="0"/>
      </w:pPr>
      <w:r>
        <w:separator/>
      </w:r>
    </w:p>
  </w:footnote>
  <w:footnote w:type="continuationSeparator" w:id="0">
    <w:p w14:paraId="4D9ACA9D" w14:textId="77777777" w:rsidR="004A7270" w:rsidRDefault="004A72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D9E"/>
    <w:rsid w:val="00026178"/>
    <w:rsid w:val="00084D9E"/>
    <w:rsid w:val="00155F73"/>
    <w:rsid w:val="00182D3B"/>
    <w:rsid w:val="00205D68"/>
    <w:rsid w:val="002953C9"/>
    <w:rsid w:val="004A7270"/>
    <w:rsid w:val="005B498B"/>
    <w:rsid w:val="006B70E2"/>
    <w:rsid w:val="00930003"/>
    <w:rsid w:val="00987D4D"/>
    <w:rsid w:val="00A910AA"/>
    <w:rsid w:val="00BD0FA7"/>
    <w:rsid w:val="00C75BD3"/>
    <w:rsid w:val="00CA32AB"/>
    <w:rsid w:val="00E10732"/>
    <w:rsid w:val="00EA6BCB"/>
    <w:rsid w:val="00F10507"/>
    <w:rsid w:val="00F40179"/>
    <w:rsid w:val="00F6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908283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65A2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aliases w:val="H1,h1"/>
    <w:next w:val="Normal"/>
    <w:qFormat/>
    <w:rsid w:val="00F65A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F65A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5A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5A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5A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5A29"/>
    <w:pPr>
      <w:outlineLvl w:val="5"/>
    </w:pPr>
  </w:style>
  <w:style w:type="paragraph" w:styleId="Heading7">
    <w:name w:val="heading 7"/>
    <w:basedOn w:val="H6"/>
    <w:next w:val="Normal"/>
    <w:qFormat/>
    <w:rsid w:val="00F65A29"/>
    <w:pPr>
      <w:outlineLvl w:val="6"/>
    </w:pPr>
  </w:style>
  <w:style w:type="paragraph" w:styleId="Heading8">
    <w:name w:val="heading 8"/>
    <w:basedOn w:val="Heading1"/>
    <w:next w:val="Normal"/>
    <w:qFormat/>
    <w:rsid w:val="00F65A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5A29"/>
    <w:pPr>
      <w:outlineLvl w:val="8"/>
    </w:pPr>
  </w:style>
  <w:style w:type="character" w:default="1" w:styleId="DefaultParagraphFont">
    <w:name w:val="Default Paragraph Font"/>
    <w:semiHidden/>
    <w:rsid w:val="00F65A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65A29"/>
  </w:style>
  <w:style w:type="paragraph" w:styleId="Header">
    <w:name w:val="header"/>
    <w:link w:val="HeaderChar"/>
    <w:rsid w:val="00F65A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rsid w:val="00F65A2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5A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F65A29"/>
    <w:pPr>
      <w:spacing w:before="180"/>
      <w:ind w:left="2693" w:hanging="2693"/>
    </w:pPr>
    <w:rPr>
      <w:b/>
    </w:rPr>
  </w:style>
  <w:style w:type="paragraph" w:styleId="TOC1">
    <w:name w:val="toc 1"/>
    <w:semiHidden/>
    <w:rsid w:val="00F65A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F65A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F65A29"/>
    <w:pPr>
      <w:ind w:left="1701" w:hanging="1701"/>
    </w:pPr>
  </w:style>
  <w:style w:type="paragraph" w:styleId="TOC4">
    <w:name w:val="toc 4"/>
    <w:basedOn w:val="TOC3"/>
    <w:semiHidden/>
    <w:rsid w:val="00F65A29"/>
    <w:pPr>
      <w:ind w:left="1418" w:hanging="1418"/>
    </w:pPr>
  </w:style>
  <w:style w:type="paragraph" w:styleId="TOC3">
    <w:name w:val="toc 3"/>
    <w:basedOn w:val="TOC2"/>
    <w:semiHidden/>
    <w:rsid w:val="00F65A29"/>
    <w:pPr>
      <w:ind w:left="1134" w:hanging="1134"/>
    </w:pPr>
  </w:style>
  <w:style w:type="paragraph" w:styleId="TOC2">
    <w:name w:val="toc 2"/>
    <w:basedOn w:val="TOC1"/>
    <w:semiHidden/>
    <w:rsid w:val="00F65A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5A29"/>
    <w:pPr>
      <w:ind w:left="284"/>
    </w:pPr>
  </w:style>
  <w:style w:type="paragraph" w:styleId="Index1">
    <w:name w:val="index 1"/>
    <w:basedOn w:val="Normal"/>
    <w:semiHidden/>
    <w:rsid w:val="00F65A29"/>
    <w:pPr>
      <w:keepLines/>
      <w:spacing w:after="0"/>
    </w:pPr>
  </w:style>
  <w:style w:type="paragraph" w:customStyle="1" w:styleId="ZH">
    <w:name w:val="ZH"/>
    <w:rsid w:val="00F65A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F65A29"/>
    <w:pPr>
      <w:outlineLvl w:val="9"/>
    </w:pPr>
  </w:style>
  <w:style w:type="paragraph" w:styleId="ListNumber2">
    <w:name w:val="List Number 2"/>
    <w:basedOn w:val="ListNumber"/>
    <w:rsid w:val="00F65A29"/>
    <w:pPr>
      <w:ind w:left="851"/>
    </w:pPr>
  </w:style>
  <w:style w:type="character" w:styleId="FootnoteReference">
    <w:name w:val="footnote reference"/>
    <w:basedOn w:val="DefaultParagraphFont"/>
    <w:semiHidden/>
    <w:rsid w:val="00F65A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5A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color w:val="000000"/>
      <w:sz w:val="16"/>
      <w:lang w:eastAsia="ja-JP"/>
    </w:rPr>
  </w:style>
  <w:style w:type="paragraph" w:customStyle="1" w:styleId="TAH">
    <w:name w:val="TAH"/>
    <w:basedOn w:val="TAC"/>
    <w:rsid w:val="00F65A29"/>
    <w:rPr>
      <w:b/>
    </w:rPr>
  </w:style>
  <w:style w:type="paragraph" w:customStyle="1" w:styleId="TAC">
    <w:name w:val="TAC"/>
    <w:basedOn w:val="TAL"/>
    <w:rsid w:val="00F65A29"/>
    <w:pPr>
      <w:jc w:val="center"/>
    </w:pPr>
  </w:style>
  <w:style w:type="paragraph" w:customStyle="1" w:styleId="TF">
    <w:name w:val="TF"/>
    <w:basedOn w:val="TH"/>
    <w:rsid w:val="00F65A29"/>
    <w:pPr>
      <w:keepNext w:val="0"/>
      <w:spacing w:before="0" w:after="240"/>
    </w:pPr>
  </w:style>
  <w:style w:type="paragraph" w:customStyle="1" w:styleId="NO">
    <w:name w:val="NO"/>
    <w:basedOn w:val="Normal"/>
    <w:rsid w:val="00F65A29"/>
    <w:pPr>
      <w:keepLines/>
      <w:ind w:left="1135" w:hanging="851"/>
    </w:pPr>
  </w:style>
  <w:style w:type="paragraph" w:styleId="TOC9">
    <w:name w:val="toc 9"/>
    <w:basedOn w:val="TOC8"/>
    <w:semiHidden/>
    <w:rsid w:val="00F65A29"/>
    <w:pPr>
      <w:ind w:left="1418" w:hanging="1418"/>
    </w:pPr>
  </w:style>
  <w:style w:type="paragraph" w:customStyle="1" w:styleId="EX">
    <w:name w:val="EX"/>
    <w:basedOn w:val="Normal"/>
    <w:rsid w:val="00F65A29"/>
    <w:pPr>
      <w:keepLines/>
      <w:ind w:left="1702" w:hanging="1418"/>
    </w:pPr>
  </w:style>
  <w:style w:type="paragraph" w:customStyle="1" w:styleId="FP">
    <w:name w:val="FP"/>
    <w:basedOn w:val="Normal"/>
    <w:rsid w:val="00F65A29"/>
    <w:pPr>
      <w:spacing w:after="0"/>
    </w:pPr>
  </w:style>
  <w:style w:type="paragraph" w:customStyle="1" w:styleId="LD">
    <w:name w:val="LD"/>
    <w:rsid w:val="00F65A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F65A29"/>
    <w:pPr>
      <w:spacing w:after="0"/>
    </w:pPr>
  </w:style>
  <w:style w:type="paragraph" w:customStyle="1" w:styleId="EW">
    <w:name w:val="EW"/>
    <w:basedOn w:val="EX"/>
    <w:rsid w:val="00F65A29"/>
    <w:pPr>
      <w:spacing w:after="0"/>
    </w:pPr>
  </w:style>
  <w:style w:type="paragraph" w:styleId="TOC6">
    <w:name w:val="toc 6"/>
    <w:basedOn w:val="TOC5"/>
    <w:next w:val="Normal"/>
    <w:semiHidden/>
    <w:rsid w:val="00F65A29"/>
    <w:pPr>
      <w:ind w:left="1985" w:hanging="1985"/>
    </w:pPr>
  </w:style>
  <w:style w:type="paragraph" w:styleId="TOC7">
    <w:name w:val="toc 7"/>
    <w:basedOn w:val="TOC6"/>
    <w:next w:val="Normal"/>
    <w:semiHidden/>
    <w:rsid w:val="00F65A29"/>
    <w:pPr>
      <w:ind w:left="2268" w:hanging="2268"/>
    </w:pPr>
  </w:style>
  <w:style w:type="paragraph" w:styleId="ListBullet2">
    <w:name w:val="List Bullet 2"/>
    <w:basedOn w:val="ListBullet"/>
    <w:rsid w:val="00F65A29"/>
    <w:pPr>
      <w:ind w:left="851"/>
    </w:pPr>
  </w:style>
  <w:style w:type="paragraph" w:styleId="ListBullet3">
    <w:name w:val="List Bullet 3"/>
    <w:basedOn w:val="ListBullet2"/>
    <w:rsid w:val="00F65A29"/>
    <w:pPr>
      <w:ind w:left="1135"/>
    </w:pPr>
  </w:style>
  <w:style w:type="paragraph" w:styleId="ListNumber">
    <w:name w:val="List Number"/>
    <w:basedOn w:val="List"/>
    <w:rsid w:val="00F65A29"/>
  </w:style>
  <w:style w:type="paragraph" w:customStyle="1" w:styleId="EQ">
    <w:name w:val="EQ"/>
    <w:basedOn w:val="Normal"/>
    <w:next w:val="Normal"/>
    <w:rsid w:val="00F65A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65A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5A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5A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F65A29"/>
    <w:pPr>
      <w:jc w:val="right"/>
    </w:pPr>
  </w:style>
  <w:style w:type="paragraph" w:customStyle="1" w:styleId="H6">
    <w:name w:val="H6"/>
    <w:basedOn w:val="Heading5"/>
    <w:next w:val="Normal"/>
    <w:rsid w:val="00F65A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5A29"/>
    <w:pPr>
      <w:ind w:left="851" w:hanging="851"/>
    </w:pPr>
  </w:style>
  <w:style w:type="paragraph" w:customStyle="1" w:styleId="TAL">
    <w:name w:val="TAL"/>
    <w:basedOn w:val="Normal"/>
    <w:rsid w:val="00F65A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65A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65A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65A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F65A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65A29"/>
    <w:pPr>
      <w:framePr w:wrap="notBeside" w:y="16161"/>
    </w:pPr>
  </w:style>
  <w:style w:type="character" w:customStyle="1" w:styleId="ZGSM">
    <w:name w:val="ZGSM"/>
    <w:rsid w:val="00F65A29"/>
  </w:style>
  <w:style w:type="paragraph" w:styleId="List2">
    <w:name w:val="List 2"/>
    <w:basedOn w:val="List"/>
    <w:rsid w:val="00F65A29"/>
    <w:pPr>
      <w:ind w:left="851"/>
    </w:pPr>
  </w:style>
  <w:style w:type="paragraph" w:customStyle="1" w:styleId="ZG">
    <w:name w:val="ZG"/>
    <w:rsid w:val="00F65A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F65A29"/>
    <w:pPr>
      <w:ind w:left="1135"/>
    </w:pPr>
  </w:style>
  <w:style w:type="paragraph" w:styleId="List4">
    <w:name w:val="List 4"/>
    <w:basedOn w:val="List3"/>
    <w:rsid w:val="00F65A29"/>
    <w:pPr>
      <w:ind w:left="1418"/>
    </w:pPr>
  </w:style>
  <w:style w:type="paragraph" w:styleId="List5">
    <w:name w:val="List 5"/>
    <w:basedOn w:val="List4"/>
    <w:rsid w:val="00F65A29"/>
    <w:pPr>
      <w:ind w:left="1702"/>
    </w:pPr>
  </w:style>
  <w:style w:type="paragraph" w:customStyle="1" w:styleId="EditorsNote">
    <w:name w:val="Editor's Note"/>
    <w:basedOn w:val="NO"/>
    <w:rsid w:val="00F65A29"/>
    <w:rPr>
      <w:color w:val="FF0000"/>
    </w:rPr>
  </w:style>
  <w:style w:type="paragraph" w:styleId="List">
    <w:name w:val="List"/>
    <w:basedOn w:val="Normal"/>
    <w:rsid w:val="00F65A29"/>
    <w:pPr>
      <w:ind w:left="568" w:hanging="284"/>
    </w:pPr>
  </w:style>
  <w:style w:type="paragraph" w:styleId="ListBullet">
    <w:name w:val="List Bullet"/>
    <w:basedOn w:val="List"/>
    <w:rsid w:val="00F65A29"/>
  </w:style>
  <w:style w:type="paragraph" w:styleId="ListBullet4">
    <w:name w:val="List Bullet 4"/>
    <w:basedOn w:val="ListBullet3"/>
    <w:rsid w:val="00F65A29"/>
    <w:pPr>
      <w:ind w:left="1418"/>
    </w:pPr>
  </w:style>
  <w:style w:type="paragraph" w:styleId="ListBullet5">
    <w:name w:val="List Bullet 5"/>
    <w:basedOn w:val="ListBullet4"/>
    <w:rsid w:val="00F65A29"/>
    <w:pPr>
      <w:ind w:left="1702"/>
    </w:pPr>
  </w:style>
  <w:style w:type="paragraph" w:customStyle="1" w:styleId="B2">
    <w:name w:val="B2"/>
    <w:basedOn w:val="List2"/>
    <w:rsid w:val="00F65A29"/>
  </w:style>
  <w:style w:type="paragraph" w:customStyle="1" w:styleId="B3">
    <w:name w:val="B3"/>
    <w:basedOn w:val="List3"/>
    <w:rsid w:val="00F65A29"/>
  </w:style>
  <w:style w:type="paragraph" w:customStyle="1" w:styleId="B4">
    <w:name w:val="B4"/>
    <w:basedOn w:val="List4"/>
    <w:rsid w:val="00F65A29"/>
  </w:style>
  <w:style w:type="paragraph" w:customStyle="1" w:styleId="B5">
    <w:name w:val="B5"/>
    <w:basedOn w:val="List5"/>
    <w:rsid w:val="00F65A29"/>
  </w:style>
  <w:style w:type="paragraph" w:customStyle="1" w:styleId="ZTD">
    <w:name w:val="ZTD"/>
    <w:basedOn w:val="ZB"/>
    <w:rsid w:val="00F65A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character" w:customStyle="1" w:styleId="THChar">
    <w:name w:val="TH Char"/>
    <w:link w:val="TH"/>
    <w:rsid w:val="00F65A29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bdessamad.el.moatamid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326</Words>
  <Characters>2497</Characters>
  <Application>Microsoft Office Word</Application>
  <DocSecurity>0</DocSecurity>
  <Lines>99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remove_postponed_CR2413R1</cp:lastModifiedBy>
  <cp:revision>2</cp:revision>
  <cp:lastPrinted>2002-04-23T07:10:00Z</cp:lastPrinted>
  <dcterms:created xsi:type="dcterms:W3CDTF">2021-02-01T15:29:00Z</dcterms:created>
  <dcterms:modified xsi:type="dcterms:W3CDTF">2021-02-01T15:29:00Z</dcterms:modified>
</cp:coreProperties>
</file>